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266243" w:rsidRDefault="001323A1" w:rsidP="00CE149B">
      <w:pPr>
        <w:spacing w:line="480" w:lineRule="auto"/>
        <w:jc w:val="center"/>
      </w:pPr>
      <w:r>
        <w:t>Ethical Dilemmas in Multinational Organizations</w:t>
      </w:r>
      <w:r w:rsidR="00CE149B">
        <w:t>.</w:t>
      </w:r>
    </w:p>
    <w:p w:rsidR="00CE149B" w:rsidRDefault="00CE149B" w:rsidP="00CE149B">
      <w:pPr>
        <w:spacing w:line="480" w:lineRule="auto"/>
        <w:jc w:val="center"/>
      </w:pPr>
      <w:r>
        <w:t>Name.</w:t>
      </w:r>
    </w:p>
    <w:p w:rsidR="00CE149B" w:rsidRDefault="00CE149B" w:rsidP="00CE149B">
      <w:pPr>
        <w:spacing w:line="480" w:lineRule="auto"/>
        <w:jc w:val="center"/>
      </w:pPr>
      <w:r>
        <w:t>Institution.</w:t>
      </w:r>
    </w:p>
    <w:p w:rsidR="00CE149B" w:rsidRDefault="00CE149B" w:rsidP="00CE149B">
      <w:pPr>
        <w:spacing w:line="480" w:lineRule="auto"/>
        <w:jc w:val="center"/>
      </w:pPr>
      <w:r>
        <w:t>Date.</w:t>
      </w: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CE149B" w:rsidRDefault="00CE149B" w:rsidP="00CE149B">
      <w:pPr>
        <w:spacing w:line="480" w:lineRule="auto"/>
        <w:jc w:val="center"/>
      </w:pPr>
      <w:r>
        <w:lastRenderedPageBreak/>
        <w:t>Ethical Dilemmas in Multinational Organizations</w:t>
      </w:r>
    </w:p>
    <w:p w:rsidR="00F10ED5" w:rsidRDefault="00F10ED5" w:rsidP="00F10ED5">
      <w:pPr>
        <w:spacing w:line="480" w:lineRule="auto"/>
        <w:ind w:firstLine="720"/>
      </w:pPr>
      <w:r>
        <w:t>The survival of any business is mainly dependent on the value and trust that the customers have on it. Customer trust refers to the perception that the customers have regarding the ethical behavior of organizations (Werner, 2004). An organizational good ethical behavior is the foundation of therapeutic relationships with employees, customers, partn</w:t>
      </w:r>
      <w:r w:rsidR="002A20BE">
        <w:t xml:space="preserve">ers, and vendors </w:t>
      </w:r>
      <w:sdt>
        <w:sdtPr>
          <w:id w:val="2501532"/>
          <w:citation/>
        </w:sdtPr>
        <w:sdtContent>
          <w:fldSimple w:instr=" CITATION Tro10 \l 1033 ">
            <w:r w:rsidR="002A20BE">
              <w:rPr>
                <w:noProof/>
              </w:rPr>
              <w:t>(Trompenaars, 2010)</w:t>
            </w:r>
          </w:fldSimple>
        </w:sdtContent>
      </w:sdt>
      <w:r>
        <w:t>. An organization that earns a negative reputation for being unethical may experience massive losses, or in extreme case, it might collapse. Nowadays, it is evident that globalization is increasingly becoming irresistible. Intercommunication and technological advancements are providing cross culture engagements and subsequently providing investors with real insight in overseas extens</w:t>
      </w:r>
      <w:r w:rsidR="002A20BE">
        <w:t xml:space="preserve">ion </w:t>
      </w:r>
      <w:sdt>
        <w:sdtPr>
          <w:id w:val="2501533"/>
          <w:citation/>
        </w:sdtPr>
        <w:sdtContent>
          <w:fldSimple w:instr=" CITATION Bar96 \l 1033 ">
            <w:r w:rsidR="002A20BE">
              <w:rPr>
                <w:noProof/>
              </w:rPr>
              <w:t>(Baron, 1996)</w:t>
            </w:r>
          </w:fldSimple>
        </w:sdtContent>
      </w:sdt>
      <w:r>
        <w:t xml:space="preserve">. In most cases, when an organization expands by opening channels overseas, corporate ethics tend to take different dimensions. </w:t>
      </w:r>
    </w:p>
    <w:p w:rsidR="00F10ED5" w:rsidRDefault="00F10ED5" w:rsidP="00F10ED5">
      <w:pPr>
        <w:spacing w:line="480" w:lineRule="auto"/>
        <w:ind w:firstLine="720"/>
      </w:pPr>
      <w:r>
        <w:t xml:space="preserve">To cope with customer values in different parts of the world, corporate executives have a critical responsibility of handling the customers' values as well as ensuring the values of the firm are acceptable by </w:t>
      </w:r>
      <w:r w:rsidR="002A20BE">
        <w:t xml:space="preserve">a specific culture </w:t>
      </w:r>
      <w:sdt>
        <w:sdtPr>
          <w:id w:val="2501534"/>
          <w:citation/>
        </w:sdtPr>
        <w:sdtContent>
          <w:fldSimple w:instr=" CITATION Kan17 \l 1033 ">
            <w:r w:rsidR="002A20BE">
              <w:rPr>
                <w:noProof/>
              </w:rPr>
              <w:t>(Kant, 2017)</w:t>
            </w:r>
          </w:fldSimple>
        </w:sdtContent>
      </w:sdt>
      <w:r>
        <w:t>. In this paper, as a senior executive of a transnational corporation, I will expound on the policies and processes relating to ethical values that I will incorporate to simultaneously protect the integrity of the corporation and maintain a corporate relationship with other overseas organizations with different norms and values. In addition, I will explain how the challenges of conflicting culture impact on a multinational organization.</w:t>
      </w:r>
    </w:p>
    <w:p w:rsidR="00F10ED5" w:rsidRDefault="00F10ED5" w:rsidP="00F10ED5">
      <w:pPr>
        <w:spacing w:line="480" w:lineRule="auto"/>
        <w:ind w:firstLine="720"/>
      </w:pPr>
      <w:r>
        <w:t xml:space="preserve">As organizations keep expanding across the borders, cross-culture and multinational corporations keep on gaining familiarity. This implies that business is immensely benefiting from the diverse knowledge from different cultures as well as intuitive approaches to corporate </w:t>
      </w:r>
      <w:r w:rsidR="002A20BE">
        <w:lastRenderedPageBreak/>
        <w:t xml:space="preserve">challenges </w:t>
      </w:r>
      <w:sdt>
        <w:sdtPr>
          <w:id w:val="2501535"/>
          <w:citation/>
        </w:sdtPr>
        <w:sdtContent>
          <w:fldSimple w:instr=" CITATION LiL11 \l 1033 ">
            <w:r w:rsidR="002A20BE">
              <w:rPr>
                <w:noProof/>
              </w:rPr>
              <w:t>(Li, 2011)</w:t>
            </w:r>
          </w:fldSimple>
        </w:sdtContent>
      </w:sdt>
      <w:r>
        <w:t>. However, despite many advantages regarding expertise and several insights, multinational organizations experience hindrances attributed to different norms and values. In an international business perspective, what is right and acceptable in one country can be completely wrong and unacceptable in another country (Werner, 2004). Therefore, as a senior executive, I will focus on three processes to ensure my firm maintains integrity, maintains the relationship with the culture of the nation in question and avoids possible misunderstandings with clients.</w:t>
      </w:r>
    </w:p>
    <w:p w:rsidR="00F10ED5" w:rsidRDefault="00F10ED5" w:rsidP="00F10ED5">
      <w:pPr>
        <w:spacing w:line="480" w:lineRule="auto"/>
        <w:ind w:firstLine="720"/>
      </w:pPr>
      <w:r>
        <w:t>First, I would ensure effective communication is the critical value of the firm. Usually, communication is one of the fundamental and integral aspects of the success of any organization. However, it can be detrimental to the success of the business, mainly, when the risk of the intended message is misinterpreted. Usually, in most international trade, English serves as the international language of trade (Neeley, 2017). The manner in which the language is spoken is not very important; what is important is the manner in which the message is articulated. For instance, according to research, while the Indians tend to be nuanced and indirect in their communication, professionals from Finland and United States tend to value conciseness and directness in busine</w:t>
      </w:r>
      <w:r w:rsidR="002A20BE">
        <w:t xml:space="preserve">ss communication </w:t>
      </w:r>
      <w:sdt>
        <w:sdtPr>
          <w:id w:val="2501536"/>
          <w:citation/>
        </w:sdtPr>
        <w:sdtContent>
          <w:fldSimple w:instr=" CITATION Sco \l 1033 ">
            <w:r w:rsidR="002A20BE">
              <w:rPr>
                <w:noProof/>
              </w:rPr>
              <w:t>(Scott &amp; Marshall, 2011)</w:t>
            </w:r>
          </w:fldSimple>
        </w:sdtContent>
      </w:sdt>
      <w:r>
        <w:t xml:space="preserve">. </w:t>
      </w:r>
    </w:p>
    <w:p w:rsidR="00F10ED5" w:rsidRDefault="00F10ED5" w:rsidP="00F10ED5">
      <w:pPr>
        <w:spacing w:line="480" w:lineRule="auto"/>
        <w:ind w:firstLine="720"/>
      </w:pPr>
      <w:r>
        <w:t xml:space="preserve">Additionally, though fluency in the English language might be a boost in international trade, a comprehension of non-verbal communication can be equally important to survive in different cultures across the globe. Some of the gestures used in some cultures such as a kiss on the cheek, direct eye contact, or handshake might be offensive to some people (Werner, 2004). To maintain the ethical values of a certain culture, I will ensure I do my due diligence in advance to comprehend professional interactions in a specific culture. Moreover, I would advise the employees of the firm to be perceptive on the body language and ask for clarification while in </w:t>
      </w:r>
      <w:r>
        <w:lastRenderedPageBreak/>
        <w:t>doubt. Therefore, in the navigation of international business, efficient communication can be integral in dealing with diverse cultural norms with curiosity, openness, and sensitivity and hence protecting the integrity of business and maintaining a therapeutic relationship with all stakeholders in a specific country.</w:t>
      </w:r>
    </w:p>
    <w:p w:rsidR="00F10ED5" w:rsidRDefault="00F10ED5" w:rsidP="00F10ED5">
      <w:pPr>
        <w:spacing w:line="480" w:lineRule="auto"/>
        <w:ind w:firstLine="720"/>
      </w:pPr>
      <w:r>
        <w:t xml:space="preserve">Secondly, I would organize the employees and the operation of the firm to meet the workplace etiquette. Like communication, etiquette proves to be a vital aspect of international business. For example, the formality of address is very different in different countries. It is an excellent consideration in maintaining the relationship between business partners and other colleagues in most nations. Some countries prefer surname and titles while it can be different in a different organization (Werner, 2004). For instance, in Singapore, South Korea, and China, Mr. /Ms and Surname </w:t>
      </w:r>
      <w:r w:rsidR="002A20BE">
        <w:t>are</w:t>
      </w:r>
      <w:r>
        <w:t xml:space="preserve"> the acceptable mode in addressing partners and workers (Kaptein, 2017). On the other hand, Canadians and Americans use names while addressing others. However, as a senior executive, I will first research on the formality of address to mitigate any misstep in the culture of the business.</w:t>
      </w:r>
    </w:p>
    <w:p w:rsidR="00F10ED5" w:rsidRDefault="00F10ED5" w:rsidP="00F10ED5">
      <w:pPr>
        <w:spacing w:line="480" w:lineRule="auto"/>
        <w:ind w:firstLine="720"/>
      </w:pPr>
      <w:r>
        <w:t xml:space="preserve">Another concept which is immensely considered as a basic etiquette is the concept of punctuality (Newman, 2015). Usually, punctuality can vary in different cultures depending on the region of the world. Different types of Organization had different ideas on the concept of time or what constitutes the phrase "on time," and a new organization misunderstands it; it can lead to greater confusion. For instance, in the American culture of business, individuals tend to arrive a few minutes early (Neeley, 2017). On the other hand, Mexican and Italian Cultures of business allows people to arrive in a meeting a few minutes late and still considered to be on time. This implies that an Italian partnering with Coca-Cola in the United States can trigger some of form of misunderstanding which might consequently result in negative perception and thus </w:t>
      </w:r>
      <w:r>
        <w:lastRenderedPageBreak/>
        <w:t>harming the association of two partners (Neeley, 2017). In addition, etiquette walks a thin line with attitude. In different cultures, individual have different norms in relation to things like working hours, rules and regulations, and workplace confrontation (Kaptein, 2017). For instance, some individual believes working long hours to be a form of commitment while others consider it to be a form of inefficiency. Therefore, if a firm familiarizes itself with the workplace etiquette of a new culture, there are high chances of survival in the new culture.</w:t>
      </w:r>
    </w:p>
    <w:p w:rsidR="00F10ED5" w:rsidRDefault="00F10ED5" w:rsidP="00F10ED5">
      <w:pPr>
        <w:spacing w:line="480" w:lineRule="auto"/>
        <w:ind w:firstLine="720"/>
      </w:pPr>
      <w:r>
        <w:t xml:space="preserve">Finally, I would suggest for realignment of the firm's hierarchy, if need be, to suit the new culture. Different cultures have different norms in regard to organizational hierarchy towards management. While middle or junior staff in management positions can be comfortable in addressing meetings, suggesting different opinions or questioning senior decisions, some cultures do not allow it. In other words, the culture dictates the hierarchy of a given organization (Brenkert, 2018). </w:t>
      </w:r>
    </w:p>
    <w:p w:rsidR="00F10ED5" w:rsidRDefault="00F10ED5" w:rsidP="00F10ED5">
      <w:pPr>
        <w:spacing w:line="480" w:lineRule="auto"/>
        <w:ind w:firstLine="720"/>
      </w:pPr>
      <w:r>
        <w:t>In most cases, such norms and attitudes are a reflection of the level of social equality or nation societal values. For instance, in Japan, respect for seniors, relatives status and social hierarchy are traditionally valued and thus bringing the question of organizational hierarchy into action</w:t>
      </w:r>
      <w:sdt>
        <w:sdtPr>
          <w:id w:val="2501537"/>
          <w:citation/>
        </w:sdtPr>
        <w:sdtContent>
          <w:fldSimple w:instr=" CITATION Fea14 \l 1033 ">
            <w:r w:rsidR="002A20BE">
              <w:rPr>
                <w:noProof/>
              </w:rPr>
              <w:t xml:space="preserve"> (Fearly, 2014)</w:t>
            </w:r>
          </w:fldSimple>
        </w:sdtContent>
      </w:sdt>
      <w:r>
        <w:t>. The approach of hierarchy in the management of an organization helps to define roles and duties in the entire organization. In such settings, senior most executives command respect from the subordinate staff. On the other hand, Scandinavian countries like Norway center on societal equality and hence call for a corporation's hierarchy (Werner, 2004). As a result, such management setting can overlook formal communication and in turn focus on cooperation among all the stakeholders (Kaptein, 2017). Therefore, in setting up a new outlet in an overseas country, embracing the organizational hierarchy of the country's culture will ease the conflict of cultures.</w:t>
      </w:r>
    </w:p>
    <w:p w:rsidR="00F10ED5" w:rsidRDefault="00F10ED5" w:rsidP="00F10ED5">
      <w:pPr>
        <w:spacing w:line="480" w:lineRule="auto"/>
        <w:ind w:firstLine="720"/>
      </w:pPr>
      <w:r>
        <w:lastRenderedPageBreak/>
        <w:t>If a multinational organization fails to align its operations on the norms of the new country of investment, the challenges might impact on the following:</w:t>
      </w:r>
    </w:p>
    <w:p w:rsidR="00F10ED5" w:rsidRDefault="00F10ED5" w:rsidP="00F10ED5">
      <w:pPr>
        <w:spacing w:line="480" w:lineRule="auto"/>
        <w:ind w:firstLine="720"/>
      </w:pPr>
      <w:r>
        <w:t xml:space="preserve">First, the organization might experience customers' backlash. A customer relationship with any organization is highly subjective (Kaptein, 2017). Customers tend to perceive international corporations based on their biases and beliefs and hence, rate operating practices and behavior of a firm on such prejudices. This calls for any business operating on a different cultural background to understand the societal terms as unethical or what they refer as ethical (Kaptein, 2017). Moreover, customers have their own labels and standards for organization and might pre-conceive impressions of which organization they trust and the organizations they consider as cheaters. </w:t>
      </w:r>
    </w:p>
    <w:p w:rsidR="00F10ED5" w:rsidRDefault="00F10ED5" w:rsidP="00F10ED5">
      <w:pPr>
        <w:spacing w:line="480" w:lineRule="auto"/>
        <w:ind w:firstLine="720"/>
      </w:pPr>
      <w:r>
        <w:t>Sometimes, the pre-conceived impressions may seem as unfair, but customers construct them from initial experiences. For instance, if customers had been initially misled, deceived or subjected to any form of unethical behavior, they would be very careful on other business enterprises, in particular, the ones that conflict their values (Neeley, 2017). Conversely, if a particular type of a business enterprise revolved on ethical practices, customers tend to build trust in such companies. A real example is an American company, Starbucks, which experienced a severe backlash in Australia who prefer local coffee than corporate coffee.</w:t>
      </w:r>
    </w:p>
    <w:p w:rsidR="00F10ED5" w:rsidRDefault="00F10ED5" w:rsidP="00F10ED5">
      <w:pPr>
        <w:spacing w:line="480" w:lineRule="auto"/>
        <w:ind w:firstLine="720"/>
      </w:pPr>
      <w:r>
        <w:t xml:space="preserve">Second, if a multinational organization fails to comply with the norms of the land, it might face legal implications based on the values. In some countries, multinational organizations are restricted to their undertakings. For instance, some countries insist that a multinational organization has to employ a certain percentage of employees from the nation or can be limited to the number of supplies to get from abroad. The consequence of breaching the values in most </w:t>
      </w:r>
      <w:r>
        <w:lastRenderedPageBreak/>
        <w:t xml:space="preserve">companies is closing the enterprises. For example, China's short-term prohibition of Marriot International's Chinese website served as a precaution to international corporations who were not complying with the nation's norms (Werner, 2004). </w:t>
      </w:r>
    </w:p>
    <w:p w:rsidR="00F10ED5" w:rsidRDefault="00F10ED5" w:rsidP="00F10ED5">
      <w:pPr>
        <w:spacing w:line="480" w:lineRule="auto"/>
        <w:ind w:firstLine="720"/>
      </w:pPr>
      <w:r>
        <w:t xml:space="preserve">In summation, it is apparent that organizations are expanding by creating new outlets in new countries and different nations have different norms. Organizational executives have a critical task of understanding the values of a specific culture and crafting policies that will match the norms of the new area of investment. In order to earn the customers' trust, an organization must set its values and operations to suit the norms of the region of investment. To suit in the international arena, there are three core aspects of consideration: communication, organizational hierarchy, and workplace etiquette. For business executives to run the organization in the right manner, they should respect the norms and values of the new country of investment rather than take them as weaknesses. </w:t>
      </w:r>
    </w:p>
    <w:p w:rsidR="00F10ED5" w:rsidRDefault="00F10ED5" w:rsidP="00F10ED5">
      <w:pPr>
        <w:spacing w:line="480" w:lineRule="auto"/>
        <w:ind w:firstLine="720"/>
      </w:pPr>
      <w:r>
        <w:t>On the other hand, if an organization fails to observe the new culture, there is a high likelihood that it will be unsuccessful or even close down. Customer beliefs tend to be subjective and can pre-conceive notions in relation to which organization they trust or on which organizations are cheats. Therefore, as a business executive, I will craft policies that reflect on the values of the new area of investment based on communication, etiquette, and hierarchy.</w:t>
      </w:r>
    </w:p>
    <w:p w:rsidR="00F10ED5" w:rsidRDefault="00F10ED5" w:rsidP="00F10ED5">
      <w:pPr>
        <w:spacing w:line="480" w:lineRule="auto"/>
        <w:jc w:val="center"/>
      </w:pPr>
    </w:p>
    <w:p w:rsidR="00875FBC" w:rsidRDefault="00875FBC" w:rsidP="00CE149B">
      <w:pPr>
        <w:spacing w:line="480" w:lineRule="auto"/>
        <w:jc w:val="center"/>
      </w:pPr>
    </w:p>
    <w:p w:rsidR="00875FBC" w:rsidRDefault="00875FBC" w:rsidP="00CE149B">
      <w:pPr>
        <w:spacing w:line="480" w:lineRule="auto"/>
        <w:jc w:val="center"/>
      </w:pPr>
    </w:p>
    <w:p w:rsidR="00875FBC" w:rsidRDefault="00875FBC" w:rsidP="00F10ED5">
      <w:pPr>
        <w:spacing w:line="480" w:lineRule="auto"/>
      </w:pPr>
    </w:p>
    <w:p w:rsidR="00CE149B" w:rsidRDefault="00CE149B" w:rsidP="00CE149B">
      <w:pPr>
        <w:spacing w:line="480" w:lineRule="auto"/>
        <w:jc w:val="center"/>
      </w:pPr>
      <w:r>
        <w:lastRenderedPageBreak/>
        <w:t>References</w:t>
      </w:r>
    </w:p>
    <w:p w:rsidR="002A20BE" w:rsidRDefault="00031A58" w:rsidP="002A20BE">
      <w:pPr>
        <w:pStyle w:val="Bibliography"/>
        <w:spacing w:line="480" w:lineRule="auto"/>
        <w:ind w:left="720" w:hanging="720"/>
        <w:rPr>
          <w:noProof/>
        </w:rPr>
      </w:pPr>
      <w:r>
        <w:fldChar w:fldCharType="begin"/>
      </w:r>
      <w:r w:rsidR="002A20BE">
        <w:instrText xml:space="preserve"> BIBLIOGRAPHY  \l 1033 </w:instrText>
      </w:r>
      <w:r>
        <w:fldChar w:fldCharType="separate"/>
      </w:r>
      <w:r w:rsidR="002A20BE">
        <w:rPr>
          <w:noProof/>
        </w:rPr>
        <w:t xml:space="preserve">Baron, D. P. (1996). </w:t>
      </w:r>
      <w:r w:rsidR="002A20BE">
        <w:rPr>
          <w:i/>
          <w:iCs/>
          <w:noProof/>
        </w:rPr>
        <w:t>Business and its environment.</w:t>
      </w:r>
      <w:r w:rsidR="002A20BE">
        <w:rPr>
          <w:noProof/>
        </w:rPr>
        <w:t xml:space="preserve"> New Jersey: Prentice Hall.</w:t>
      </w:r>
    </w:p>
    <w:p w:rsidR="002A20BE" w:rsidRDefault="002A20BE" w:rsidP="002A20BE">
      <w:pPr>
        <w:pStyle w:val="Bibliography"/>
        <w:spacing w:line="480" w:lineRule="auto"/>
        <w:ind w:left="720" w:hanging="720"/>
        <w:rPr>
          <w:noProof/>
        </w:rPr>
      </w:pPr>
      <w:r>
        <w:rPr>
          <w:noProof/>
        </w:rPr>
        <w:t xml:space="preserve">Brenkert, G. (2018). Mind the Gap! The Challenges and Limits of (global) business ethics. </w:t>
      </w:r>
      <w:r>
        <w:rPr>
          <w:i/>
          <w:iCs/>
          <w:noProof/>
        </w:rPr>
        <w:t>Journal of Business Ethics</w:t>
      </w:r>
      <w:r>
        <w:rPr>
          <w:noProof/>
        </w:rPr>
        <w:t>, 1-14.</w:t>
      </w:r>
    </w:p>
    <w:p w:rsidR="002A20BE" w:rsidRDefault="002A20BE" w:rsidP="002A20BE">
      <w:pPr>
        <w:pStyle w:val="Bibliography"/>
        <w:spacing w:line="480" w:lineRule="auto"/>
        <w:ind w:left="720" w:hanging="720"/>
        <w:rPr>
          <w:noProof/>
        </w:rPr>
      </w:pPr>
      <w:r>
        <w:rPr>
          <w:noProof/>
        </w:rPr>
        <w:t xml:space="preserve">Fearly, L. &amp;. (2014). When Worlds Collide: Culture Clash. </w:t>
      </w:r>
      <w:r>
        <w:rPr>
          <w:i/>
          <w:iCs/>
          <w:noProof/>
        </w:rPr>
        <w:t>Journal of Business Strategy</w:t>
      </w:r>
      <w:r>
        <w:rPr>
          <w:noProof/>
        </w:rPr>
        <w:t>.</w:t>
      </w:r>
    </w:p>
    <w:p w:rsidR="002A20BE" w:rsidRDefault="002A20BE" w:rsidP="002A20BE">
      <w:pPr>
        <w:pStyle w:val="Bibliography"/>
        <w:spacing w:line="480" w:lineRule="auto"/>
        <w:ind w:left="720" w:hanging="720"/>
        <w:rPr>
          <w:noProof/>
        </w:rPr>
      </w:pPr>
      <w:r>
        <w:rPr>
          <w:noProof/>
        </w:rPr>
        <w:t xml:space="preserve">Kant, C. (2017). Multinational Corporations and Institutions. </w:t>
      </w:r>
      <w:r>
        <w:rPr>
          <w:i/>
          <w:iCs/>
          <w:noProof/>
        </w:rPr>
        <w:t>SSRN Electronic Journal</w:t>
      </w:r>
      <w:r>
        <w:rPr>
          <w:noProof/>
        </w:rPr>
        <w:t>.</w:t>
      </w:r>
    </w:p>
    <w:p w:rsidR="002A20BE" w:rsidRDefault="002A20BE" w:rsidP="002A20BE">
      <w:pPr>
        <w:pStyle w:val="Bibliography"/>
        <w:spacing w:line="480" w:lineRule="auto"/>
        <w:ind w:left="720" w:hanging="720"/>
        <w:rPr>
          <w:noProof/>
        </w:rPr>
      </w:pPr>
      <w:r>
        <w:rPr>
          <w:noProof/>
        </w:rPr>
        <w:t xml:space="preserve">Kaptein, M. (2017). The battle for business ethics: A Struggle theory . </w:t>
      </w:r>
      <w:r>
        <w:rPr>
          <w:i/>
          <w:iCs/>
          <w:noProof/>
        </w:rPr>
        <w:t>Journal of Business Ethics</w:t>
      </w:r>
      <w:r>
        <w:rPr>
          <w:noProof/>
        </w:rPr>
        <w:t>, 343-361.</w:t>
      </w:r>
    </w:p>
    <w:p w:rsidR="002A20BE" w:rsidRDefault="002A20BE" w:rsidP="002A20BE">
      <w:pPr>
        <w:pStyle w:val="Bibliography"/>
        <w:spacing w:line="480" w:lineRule="auto"/>
        <w:ind w:left="720" w:hanging="720"/>
        <w:rPr>
          <w:noProof/>
        </w:rPr>
      </w:pPr>
      <w:r>
        <w:rPr>
          <w:noProof/>
        </w:rPr>
        <w:t xml:space="preserve">Li, L. &amp;. (2011). Does Culture Affect Behaviourand Perfomance of Firms? The case of Joint Ventures in China. </w:t>
      </w:r>
      <w:r>
        <w:rPr>
          <w:i/>
          <w:iCs/>
          <w:noProof/>
        </w:rPr>
        <w:t>Jounal of International Business Studies</w:t>
      </w:r>
      <w:r>
        <w:rPr>
          <w:noProof/>
        </w:rPr>
        <w:t>, 1.</w:t>
      </w:r>
    </w:p>
    <w:p w:rsidR="002A20BE" w:rsidRDefault="002A20BE" w:rsidP="002A20BE">
      <w:pPr>
        <w:pStyle w:val="Bibliography"/>
        <w:spacing w:line="480" w:lineRule="auto"/>
        <w:ind w:left="720" w:hanging="720"/>
        <w:rPr>
          <w:noProof/>
        </w:rPr>
      </w:pPr>
      <w:r>
        <w:rPr>
          <w:noProof/>
        </w:rPr>
        <w:t xml:space="preserve">Neeley, T. (2017). How to Successfully Work Across Countries, Languages and Countries. </w:t>
      </w:r>
      <w:r>
        <w:rPr>
          <w:i/>
          <w:iCs/>
          <w:noProof/>
        </w:rPr>
        <w:t>Harvard Business Review</w:t>
      </w:r>
      <w:r>
        <w:rPr>
          <w:noProof/>
        </w:rPr>
        <w:t>.</w:t>
      </w:r>
    </w:p>
    <w:p w:rsidR="002A20BE" w:rsidRDefault="002A20BE" w:rsidP="002A20BE">
      <w:pPr>
        <w:pStyle w:val="Bibliography"/>
        <w:spacing w:line="480" w:lineRule="auto"/>
        <w:ind w:left="720" w:hanging="720"/>
        <w:rPr>
          <w:noProof/>
        </w:rPr>
      </w:pPr>
      <w:r>
        <w:rPr>
          <w:noProof/>
        </w:rPr>
        <w:t xml:space="preserve">Newman, E. (2015, October 19). </w:t>
      </w:r>
      <w:r>
        <w:rPr>
          <w:i/>
          <w:iCs/>
          <w:noProof/>
        </w:rPr>
        <w:t>Ethic Behaviors with customers</w:t>
      </w:r>
      <w:r>
        <w:rPr>
          <w:noProof/>
        </w:rPr>
        <w:t>. Retrieved from YonYx: corp.yonyx.com/customers-service/ethical-behaviour-with-customers/</w:t>
      </w:r>
    </w:p>
    <w:p w:rsidR="002A20BE" w:rsidRDefault="002A20BE" w:rsidP="002A20BE">
      <w:pPr>
        <w:pStyle w:val="Bibliography"/>
        <w:spacing w:line="480" w:lineRule="auto"/>
        <w:ind w:left="720" w:hanging="720"/>
        <w:rPr>
          <w:noProof/>
        </w:rPr>
      </w:pPr>
      <w:r>
        <w:rPr>
          <w:noProof/>
        </w:rPr>
        <w:t xml:space="preserve">Scott &amp; Marshall, R. (2011). Dynamic Decision Making: A Cross Cultural Comparison of U.S and Mexico Export Mangers. </w:t>
      </w:r>
      <w:r>
        <w:rPr>
          <w:i/>
          <w:iCs/>
          <w:noProof/>
        </w:rPr>
        <w:t>Journal of International Business Studies</w:t>
      </w:r>
      <w:r>
        <w:rPr>
          <w:noProof/>
        </w:rPr>
        <w:t>, 55-59.</w:t>
      </w:r>
    </w:p>
    <w:p w:rsidR="002A20BE" w:rsidRDefault="002A20BE" w:rsidP="002A20BE">
      <w:pPr>
        <w:pStyle w:val="Bibliography"/>
        <w:spacing w:line="480" w:lineRule="auto"/>
        <w:ind w:left="720" w:hanging="720"/>
        <w:rPr>
          <w:noProof/>
        </w:rPr>
      </w:pPr>
      <w:r>
        <w:rPr>
          <w:noProof/>
        </w:rPr>
        <w:t xml:space="preserve">Shenkar, O. (2012). Cultural Difference Revisted: Towards a more rigorous conceptualization and measurement of cultural differences. </w:t>
      </w:r>
      <w:r>
        <w:rPr>
          <w:i/>
          <w:iCs/>
          <w:noProof/>
        </w:rPr>
        <w:t>Journal of international Business Studies</w:t>
      </w:r>
      <w:r>
        <w:rPr>
          <w:noProof/>
        </w:rPr>
        <w:t>, 101-109.</w:t>
      </w:r>
    </w:p>
    <w:p w:rsidR="002A20BE" w:rsidRDefault="002A20BE" w:rsidP="002A20BE">
      <w:pPr>
        <w:pStyle w:val="Bibliography"/>
        <w:spacing w:line="480" w:lineRule="auto"/>
        <w:ind w:left="720" w:hanging="720"/>
        <w:rPr>
          <w:noProof/>
        </w:rPr>
      </w:pPr>
      <w:r>
        <w:rPr>
          <w:noProof/>
        </w:rPr>
        <w:lastRenderedPageBreak/>
        <w:t xml:space="preserve">Trompenaars, F. (2010). Globalisation, commerce and culture in education. </w:t>
      </w:r>
      <w:r>
        <w:rPr>
          <w:i/>
          <w:iCs/>
          <w:noProof/>
        </w:rPr>
        <w:t>Globalisation, Societies and Education</w:t>
      </w:r>
      <w:r>
        <w:rPr>
          <w:noProof/>
        </w:rPr>
        <w:t>, 1-4.</w:t>
      </w:r>
    </w:p>
    <w:p w:rsidR="002A20BE" w:rsidRDefault="002A20BE" w:rsidP="002A20BE">
      <w:pPr>
        <w:pStyle w:val="Bibliography"/>
        <w:spacing w:line="480" w:lineRule="auto"/>
        <w:ind w:left="720" w:hanging="720"/>
        <w:rPr>
          <w:noProof/>
        </w:rPr>
      </w:pPr>
      <w:r>
        <w:rPr>
          <w:noProof/>
        </w:rPr>
        <w:t xml:space="preserve">Werner, K. W. (2004). </w:t>
      </w:r>
      <w:r>
        <w:rPr>
          <w:i/>
          <w:iCs/>
          <w:noProof/>
        </w:rPr>
        <w:t>The new black book of brand companies .</w:t>
      </w:r>
      <w:r>
        <w:rPr>
          <w:noProof/>
        </w:rPr>
        <w:t xml:space="preserve"> Bucharest: Aquila Publishing House.</w:t>
      </w:r>
    </w:p>
    <w:p w:rsidR="00CE149B" w:rsidRDefault="00031A58" w:rsidP="002A20BE">
      <w:pPr>
        <w:spacing w:line="480" w:lineRule="auto"/>
        <w:ind w:hanging="720"/>
      </w:pPr>
      <w:r>
        <w:fldChar w:fldCharType="end"/>
      </w: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rsidP="006D2DA7">
      <w:pPr>
        <w:spacing w:line="480" w:lineRule="auto"/>
      </w:pPr>
    </w:p>
    <w:p w:rsidR="001323A1" w:rsidRDefault="001323A1"/>
    <w:p w:rsidR="001323A1" w:rsidRDefault="001323A1"/>
    <w:p w:rsidR="001323A1" w:rsidRDefault="001323A1"/>
    <w:p w:rsidR="001323A1" w:rsidRDefault="001323A1"/>
    <w:p w:rsidR="001323A1" w:rsidRDefault="001323A1"/>
    <w:sectPr w:rsidR="001323A1" w:rsidSect="001323A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13968" w:rsidRDefault="00313968" w:rsidP="001323A1">
      <w:pPr>
        <w:spacing w:after="0" w:line="240" w:lineRule="auto"/>
      </w:pPr>
      <w:r>
        <w:separator/>
      </w:r>
    </w:p>
  </w:endnote>
  <w:endnote w:type="continuationSeparator" w:id="1">
    <w:p w:rsidR="00313968" w:rsidRDefault="00313968" w:rsidP="001323A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13968" w:rsidRDefault="00313968" w:rsidP="001323A1">
      <w:pPr>
        <w:spacing w:after="0" w:line="240" w:lineRule="auto"/>
      </w:pPr>
      <w:r>
        <w:separator/>
      </w:r>
    </w:p>
  </w:footnote>
  <w:footnote w:type="continuationSeparator" w:id="1">
    <w:p w:rsidR="00313968" w:rsidRDefault="00313968" w:rsidP="001323A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02" w:rsidRDefault="00A57502">
    <w:pPr>
      <w:pStyle w:val="Header"/>
      <w:jc w:val="right"/>
    </w:pPr>
    <w:r>
      <w:t xml:space="preserve">ETHICAL DILEMMAS IN MULTINATIONAL ORGANIZATIONS                                         </w:t>
    </w:r>
    <w:sdt>
      <w:sdtPr>
        <w:id w:val="1217942"/>
        <w:docPartObj>
          <w:docPartGallery w:val="Page Numbers (Top of Page)"/>
          <w:docPartUnique/>
        </w:docPartObj>
      </w:sdtPr>
      <w:sdtContent>
        <w:fldSimple w:instr=" PAGE   \* MERGEFORMAT ">
          <w:r w:rsidR="00506FB7">
            <w:rPr>
              <w:noProof/>
            </w:rPr>
            <w:t>2</w:t>
          </w:r>
        </w:fldSimple>
      </w:sdtContent>
    </w:sdt>
  </w:p>
  <w:p w:rsidR="00A57502" w:rsidRDefault="00A5750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7502" w:rsidRDefault="00A57502">
    <w:pPr>
      <w:pStyle w:val="Header"/>
      <w:jc w:val="right"/>
    </w:pPr>
    <w:r>
      <w:t xml:space="preserve">Running head: ETHICAL DILEMMAS IN MULTINATIONAL ORGANIZATIONS                </w:t>
    </w:r>
    <w:sdt>
      <w:sdtPr>
        <w:id w:val="1217860"/>
        <w:docPartObj>
          <w:docPartGallery w:val="Page Numbers (Top of Page)"/>
          <w:docPartUnique/>
        </w:docPartObj>
      </w:sdtPr>
      <w:sdtContent>
        <w:fldSimple w:instr=" PAGE   \* MERGEFORMAT ">
          <w:r w:rsidR="00506FB7">
            <w:rPr>
              <w:noProof/>
            </w:rPr>
            <w:t>1</w:t>
          </w:r>
        </w:fldSimple>
      </w:sdtContent>
    </w:sdt>
  </w:p>
  <w:p w:rsidR="00A57502" w:rsidRDefault="00A5750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323A1"/>
    <w:rsid w:val="000045AB"/>
    <w:rsid w:val="00031A58"/>
    <w:rsid w:val="0008526A"/>
    <w:rsid w:val="001035A8"/>
    <w:rsid w:val="00123B69"/>
    <w:rsid w:val="001323A1"/>
    <w:rsid w:val="001513AF"/>
    <w:rsid w:val="001672F1"/>
    <w:rsid w:val="00175CE3"/>
    <w:rsid w:val="001A2FF0"/>
    <w:rsid w:val="0022587A"/>
    <w:rsid w:val="00266243"/>
    <w:rsid w:val="002A20BE"/>
    <w:rsid w:val="002B61E2"/>
    <w:rsid w:val="002B6FAE"/>
    <w:rsid w:val="002D4634"/>
    <w:rsid w:val="00313968"/>
    <w:rsid w:val="00322E9E"/>
    <w:rsid w:val="003256FD"/>
    <w:rsid w:val="00357EC5"/>
    <w:rsid w:val="00360F09"/>
    <w:rsid w:val="00402793"/>
    <w:rsid w:val="004931AF"/>
    <w:rsid w:val="004E7B0F"/>
    <w:rsid w:val="005067E5"/>
    <w:rsid w:val="00506FB7"/>
    <w:rsid w:val="00563FCA"/>
    <w:rsid w:val="005641FA"/>
    <w:rsid w:val="0058463F"/>
    <w:rsid w:val="005B0F35"/>
    <w:rsid w:val="006337AF"/>
    <w:rsid w:val="00643E70"/>
    <w:rsid w:val="006D2DA7"/>
    <w:rsid w:val="007155B2"/>
    <w:rsid w:val="00765670"/>
    <w:rsid w:val="007954AD"/>
    <w:rsid w:val="007C58EC"/>
    <w:rsid w:val="007D2BB7"/>
    <w:rsid w:val="00875FBC"/>
    <w:rsid w:val="008D2AF1"/>
    <w:rsid w:val="00945FB5"/>
    <w:rsid w:val="00994E35"/>
    <w:rsid w:val="009C1FCC"/>
    <w:rsid w:val="00A16586"/>
    <w:rsid w:val="00A57502"/>
    <w:rsid w:val="00B22B69"/>
    <w:rsid w:val="00B272A4"/>
    <w:rsid w:val="00CE149B"/>
    <w:rsid w:val="00CF6D93"/>
    <w:rsid w:val="00D651C4"/>
    <w:rsid w:val="00D97CBB"/>
    <w:rsid w:val="00DE605F"/>
    <w:rsid w:val="00F10ED5"/>
    <w:rsid w:val="00F5316E"/>
    <w:rsid w:val="00F5720F"/>
    <w:rsid w:val="00F8228A"/>
    <w:rsid w:val="00FA714D"/>
    <w:rsid w:val="00FD064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3A1"/>
  </w:style>
  <w:style w:type="paragraph" w:styleId="Footer">
    <w:name w:val="footer"/>
    <w:basedOn w:val="Normal"/>
    <w:link w:val="FooterChar"/>
    <w:uiPriority w:val="99"/>
    <w:semiHidden/>
    <w:unhideWhenUsed/>
    <w:rsid w:val="001323A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23A1"/>
  </w:style>
  <w:style w:type="paragraph" w:styleId="BalloonText">
    <w:name w:val="Balloon Text"/>
    <w:basedOn w:val="Normal"/>
    <w:link w:val="BalloonTextChar"/>
    <w:uiPriority w:val="99"/>
    <w:semiHidden/>
    <w:unhideWhenUsed/>
    <w:rsid w:val="001323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3A1"/>
    <w:rPr>
      <w:rFonts w:ascii="Tahoma" w:hAnsi="Tahoma" w:cs="Tahoma"/>
      <w:sz w:val="16"/>
      <w:szCs w:val="16"/>
    </w:rPr>
  </w:style>
  <w:style w:type="paragraph" w:styleId="Bibliography">
    <w:name w:val="Bibliography"/>
    <w:basedOn w:val="Normal"/>
    <w:next w:val="Normal"/>
    <w:uiPriority w:val="37"/>
    <w:unhideWhenUsed/>
    <w:rsid w:val="00CE149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New15</b:Tag>
    <b:SourceType>InternetSite</b:SourceType>
    <b:Guid>{9BDA1472-062F-4CC2-A41B-1FEFDD6B711D}</b:Guid>
    <b:LCID>0</b:LCID>
    <b:Author>
      <b:Author>
        <b:NameList>
          <b:Person>
            <b:Last>Newman</b:Last>
            <b:First>E.</b:First>
          </b:Person>
        </b:NameList>
      </b:Author>
    </b:Author>
    <b:Title>Ethic Behaviors with customers</b:Title>
    <b:Year>2015</b:Year>
    <b:InternetSiteTitle>YonYx</b:InternetSiteTitle>
    <b:Month>October</b:Month>
    <b:Day>19</b:Day>
    <b:URL>corp.yonyx.com/customers-service/ethical-behaviour-with-customers/</b:URL>
    <b:RefOrder>7</b:RefOrder>
  </b:Source>
  <b:Source>
    <b:Tag>Bre18</b:Tag>
    <b:SourceType>JournalArticle</b:SourceType>
    <b:Guid>{B78E6C8D-3C2F-40CF-B303-34778D462ECB}</b:Guid>
    <b:LCID>0</b:LCID>
    <b:Author>
      <b:Author>
        <b:NameList>
          <b:Person>
            <b:Last>Brenkert</b:Last>
            <b:First>G.</b:First>
          </b:Person>
        </b:NameList>
      </b:Author>
    </b:Author>
    <b:Title>Mind the Gap! The Challenges and Limits of (global) business ethics</b:Title>
    <b:Year>2018</b:Year>
    <b:JournalName>Journal of Business Ethics</b:JournalName>
    <b:Pages>1-14</b:Pages>
    <b:RefOrder>8</b:RefOrder>
  </b:Source>
  <b:Source>
    <b:Tag>Kap17</b:Tag>
    <b:SourceType>JournalArticle</b:SourceType>
    <b:Guid>{35975974-DA10-46C9-BD39-D5DF8EA6E917}</b:Guid>
    <b:LCID>0</b:LCID>
    <b:Author>
      <b:Author>
        <b:NameList>
          <b:Person>
            <b:Last>Kaptein</b:Last>
            <b:First>M.</b:First>
          </b:Person>
        </b:NameList>
      </b:Author>
    </b:Author>
    <b:Title>The battle for business ethics: A Struggle theory </b:Title>
    <b:JournalName>Journal of Business Ethics</b:JournalName>
    <b:Year>2017</b:Year>
    <b:Pages>343-361</b:Pages>
    <b:RefOrder>9</b:RefOrder>
  </b:Source>
  <b:Source>
    <b:Tag>Kan17</b:Tag>
    <b:SourceType>JournalArticle</b:SourceType>
    <b:Guid>{179EEBC0-50AD-4A15-8E89-E614B6386E7A}</b:Guid>
    <b:LCID>0</b:LCID>
    <b:Author>
      <b:Author>
        <b:NameList>
          <b:Person>
            <b:Last>Kant</b:Last>
            <b:First>C.</b:First>
          </b:Person>
        </b:NameList>
      </b:Author>
    </b:Author>
    <b:Title>Multinational Corporations and Institutions</b:Title>
    <b:JournalName>SSRN Electronic Journal</b:JournalName>
    <b:Year>2017</b:Year>
    <b:RefOrder>3</b:RefOrder>
  </b:Source>
  <b:Source>
    <b:Tag>Nee17</b:Tag>
    <b:SourceType>JournalArticle</b:SourceType>
    <b:Guid>{403257F7-BDC8-4493-903A-133A387F85AB}</b:Guid>
    <b:LCID>0</b:LCID>
    <b:Author>
      <b:Author>
        <b:NameList>
          <b:Person>
            <b:Last>Neeley</b:Last>
            <b:First>T.</b:First>
          </b:Person>
        </b:NameList>
      </b:Author>
    </b:Author>
    <b:Title>How to Successfully Work Across Countries, Languages and Countries</b:Title>
    <b:JournalName>Harvard Business Review</b:JournalName>
    <b:Year>2017</b:Year>
    <b:RefOrder>10</b:RefOrder>
  </b:Source>
  <b:Source>
    <b:Tag>Fea14</b:Tag>
    <b:SourceType>JournalArticle</b:SourceType>
    <b:Guid>{174CAB18-A2CC-4E9B-9FF1-A5DC2E7EEE57}</b:Guid>
    <b:LCID>0</b:LCID>
    <b:Author>
      <b:Author>
        <b:NameList>
          <b:Person>
            <b:Last>Fearly</b:Last>
            <b:First>L.,</b:First>
            <b:Middle>&amp; Kompare, D.</b:Middle>
          </b:Person>
        </b:NameList>
      </b:Author>
    </b:Author>
    <b:Title>When Worlds Collide: Culture Clash</b:Title>
    <b:Year>2014</b:Year>
    <b:JournalName>Journal of Business Strategy</b:JournalName>
    <b:RefOrder>6</b:RefOrder>
  </b:Source>
  <b:Source>
    <b:Tag>She12</b:Tag>
    <b:SourceType>JournalArticle</b:SourceType>
    <b:Guid>{A5C93A6C-C1E1-4B29-AB59-558F554FD3EC}</b:Guid>
    <b:LCID>0</b:LCID>
    <b:Author>
      <b:Author>
        <b:NameList>
          <b:Person>
            <b:Last>Shenkar</b:Last>
            <b:First>O.</b:First>
          </b:Person>
        </b:NameList>
      </b:Author>
    </b:Author>
    <b:Title>Cultural Difference Revisted: Towards a more rigorous conceptualization and measurement of cultural differences</b:Title>
    <b:JournalName>Journal of international Business Studies</b:JournalName>
    <b:Year>2012</b:Year>
    <b:Pages>101-109</b:Pages>
    <b:RefOrder>11</b:RefOrder>
  </b:Source>
  <b:Source>
    <b:Tag>Sco</b:Tag>
    <b:SourceType>JournalArticle</b:SourceType>
    <b:Guid>{E20950DB-1554-4FA2-A479-142F45340D89}</b:Guid>
    <b:LCID>0</b:LCID>
    <b:Author>
      <b:Author>
        <b:NameList>
          <b:Person>
            <b:Last>Scott &amp; Marshall</b:Last>
            <b:First>R.</b:First>
          </b:Person>
        </b:NameList>
      </b:Author>
    </b:Author>
    <b:Title>Dynamic Decision Making: A Cross Cultural Comparison of U.S and Mexico Export Mangers</b:Title>
    <b:JournalName>Journal of International Business Studies</b:JournalName>
    <b:Year>2011</b:Year>
    <b:Pages>55-59</b:Pages>
    <b:RefOrder>5</b:RefOrder>
  </b:Source>
  <b:Source>
    <b:Tag>LiL11</b:Tag>
    <b:SourceType>JournalArticle</b:SourceType>
    <b:Guid>{16C17CD0-BE00-4F2B-8BD4-1D1284B9052A}</b:Guid>
    <b:LCID>0</b:LCID>
    <b:Author>
      <b:Author>
        <b:NameList>
          <b:Person>
            <b:Last>Li</b:Last>
            <b:First>Lam</b:First>
            <b:Middle>&amp; Qian, Gongming.</b:Middle>
          </b:Person>
        </b:NameList>
      </b:Author>
    </b:Author>
    <b:Title>Does Culture Affect Behaviourand Perfomance of Firms? The case of Joint Ventures in China.</b:Title>
    <b:JournalName>Jounal of International Business Studies</b:JournalName>
    <b:Year>2011</b:Year>
    <b:Pages>1</b:Pages>
    <b:RefOrder>4</b:RefOrder>
  </b:Source>
  <b:Source>
    <b:Tag>Tro10</b:Tag>
    <b:SourceType>JournalArticle</b:SourceType>
    <b:Guid>{00BABFAF-710B-41B1-B97B-46A6AB43E6AF}</b:Guid>
    <b:LCID>0</b:LCID>
    <b:Author>
      <b:Author>
        <b:NameList>
          <b:Person>
            <b:Last>Trompenaars</b:Last>
            <b:First>F.</b:First>
          </b:Person>
        </b:NameList>
      </b:Author>
    </b:Author>
    <b:Title>Globalisation, commerce and culture in education</b:Title>
    <b:JournalName>Globalisation, Societies and Education</b:JournalName>
    <b:Year>2010</b:Year>
    <b:Pages>1-4</b:Pages>
    <b:RefOrder>1</b:RefOrder>
  </b:Source>
  <b:Source>
    <b:Tag>Wer04</b:Tag>
    <b:SourceType>Book</b:SourceType>
    <b:Guid>{54E7C55C-D4F0-408E-9F25-AEBAED4A8710}</b:Guid>
    <b:LCID>0</b:LCID>
    <b:Author>
      <b:Author>
        <b:NameList>
          <b:Person>
            <b:Last>Werner</b:Last>
            <b:First>K.,</b:First>
            <b:Middle>Weiss, H.</b:Middle>
          </b:Person>
        </b:NameList>
      </b:Author>
    </b:Author>
    <b:Title>The new black book of brand companies </b:Title>
    <b:Year>2004</b:Year>
    <b:City>Bucharest</b:City>
    <b:Publisher>Aquila Publishing House</b:Publisher>
    <b:RefOrder>12</b:RefOrder>
  </b:Source>
  <b:Source>
    <b:Tag>Bar96</b:Tag>
    <b:SourceType>Book</b:SourceType>
    <b:Guid>{FE72FD1A-1AB8-4893-9877-DDABF4A96EC9}</b:Guid>
    <b:LCID>0</b:LCID>
    <b:Author>
      <b:Author>
        <b:NameList>
          <b:Person>
            <b:Last>Baron</b:Last>
            <b:First>D</b:First>
            <b:Middle>P.</b:Middle>
          </b:Person>
        </b:NameList>
      </b:Author>
    </b:Author>
    <b:Title>Business and its environment</b:Title>
    <b:Year>1996</b:Year>
    <b:City>New Jersey</b:City>
    <b:Publisher>Prentice Hall</b:Publisher>
    <b:RefOrder>2</b:RefOrder>
  </b:Source>
</b:Sources>
</file>

<file path=customXml/itemProps1.xml><?xml version="1.0" encoding="utf-8"?>
<ds:datastoreItem xmlns:ds="http://schemas.openxmlformats.org/officeDocument/2006/customXml" ds:itemID="{5315CA5E-E211-4102-8E89-DDA6F18D3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2019-03-18T17:08:00Z</dcterms:created>
  <dcterms:modified xsi:type="dcterms:W3CDTF">2019-03-18T17:08:00Z</dcterms:modified>
</cp:coreProperties>
</file>